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2D" w:rsidRPr="004C5A8C" w:rsidRDefault="0043082D" w:rsidP="0043082D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87595C" w:rsidRPr="0087595C" w:rsidRDefault="00142058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43082D">
        <w:rPr>
          <w:rFonts w:asciiTheme="minorHAnsi" w:hAnsiTheme="minorHAnsi" w:cs="Arial"/>
          <w:b/>
          <w:lang w:val="en-ZA"/>
        </w:rPr>
        <w:t>10 December</w:t>
      </w:r>
      <w:r w:rsidR="004D0059">
        <w:rPr>
          <w:rFonts w:asciiTheme="minorHAnsi" w:hAnsiTheme="minorHAnsi" w:cs="Arial"/>
          <w:b/>
          <w:lang w:val="en-ZA"/>
        </w:rPr>
        <w:t xml:space="preserve"> 20</w:t>
      </w:r>
      <w:r w:rsidR="0043082D">
        <w:rPr>
          <w:rFonts w:asciiTheme="minorHAnsi" w:hAnsiTheme="minorHAnsi" w:cs="Arial"/>
          <w:b/>
          <w:lang w:val="en-ZA"/>
        </w:rPr>
        <w:t>20</w:t>
      </w: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FE70BB">
        <w:rPr>
          <w:rFonts w:asciiTheme="minorHAnsi" w:hAnsiTheme="minorHAnsi" w:cs="Arial"/>
          <w:lang w:val="en-ZA"/>
        </w:rPr>
        <w:t xml:space="preserve">Early Full </w:t>
      </w:r>
      <w:r w:rsidRPr="0087595C">
        <w:rPr>
          <w:rFonts w:asciiTheme="minorHAnsi" w:hAnsiTheme="minorHAnsi" w:cs="Arial"/>
          <w:lang w:val="en-ZA"/>
        </w:rPr>
        <w:t>Redemption</w:t>
      </w:r>
    </w:p>
    <w:p w:rsidR="0043082D" w:rsidRPr="0087595C" w:rsidRDefault="0043082D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:rsidR="0087595C" w:rsidRPr="0087595C" w:rsidRDefault="0043473A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>ABSA BANK LIMITED</w:t>
      </w:r>
      <w:r w:rsidR="0043082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43082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</w:t>
      </w:r>
      <w:r w:rsidR="009E41E3">
        <w:rPr>
          <w:rFonts w:asciiTheme="minorHAnsi" w:hAnsiTheme="minorHAnsi" w:cs="Arial"/>
          <w:b/>
          <w:i/>
          <w:lang w:val="en-ZA"/>
        </w:rPr>
        <w:t>CL</w:t>
      </w:r>
      <w:r w:rsidR="0043082D">
        <w:rPr>
          <w:rFonts w:asciiTheme="minorHAnsi" w:hAnsiTheme="minorHAnsi" w:cs="Arial"/>
          <w:b/>
          <w:i/>
          <w:lang w:val="en-ZA"/>
        </w:rPr>
        <w:t>127</w:t>
      </w:r>
      <w:r w:rsidR="009E41E3">
        <w:rPr>
          <w:rFonts w:asciiTheme="minorHAnsi" w:hAnsiTheme="minorHAnsi" w:cs="Arial"/>
          <w:b/>
          <w:i/>
          <w:lang w:val="en-ZA"/>
        </w:rPr>
        <w:t xml:space="preserve"> </w:t>
      </w:r>
      <w:r w:rsidR="0043082D">
        <w:rPr>
          <w:rFonts w:asciiTheme="minorHAnsi" w:hAnsiTheme="minorHAnsi" w:cs="Arial"/>
          <w:b/>
          <w:i/>
          <w:lang w:val="en-ZA"/>
        </w:rPr>
        <w:t>&amp;</w:t>
      </w:r>
      <w:r w:rsidR="009E41E3">
        <w:rPr>
          <w:rFonts w:asciiTheme="minorHAnsi" w:hAnsiTheme="minorHAnsi" w:cs="Arial"/>
          <w:b/>
          <w:i/>
          <w:lang w:val="en-ZA"/>
        </w:rPr>
        <w:t xml:space="preserve"> ACL</w:t>
      </w:r>
      <w:r w:rsidR="0043082D">
        <w:rPr>
          <w:rFonts w:asciiTheme="minorHAnsi" w:hAnsiTheme="minorHAnsi" w:cs="Arial"/>
          <w:b/>
          <w:i/>
          <w:lang w:val="en-ZA"/>
        </w:rPr>
        <w:t>128</w:t>
      </w:r>
      <w:r>
        <w:rPr>
          <w:rFonts w:asciiTheme="minorHAnsi" w:hAnsiTheme="minorHAnsi" w:cs="Arial"/>
          <w:b/>
          <w:i/>
          <w:lang w:val="en-ZA"/>
        </w:rPr>
        <w:t>”</w:t>
      </w:r>
    </w:p>
    <w:p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43473A">
        <w:rPr>
          <w:rFonts w:asciiTheme="minorHAnsi" w:hAnsiTheme="minorHAnsi" w:cs="Arial"/>
          <w:b/>
          <w:lang w:val="en-ZA"/>
        </w:rPr>
        <w:t>ABSA BANK LIMITED</w:t>
      </w:r>
      <w:r w:rsidR="0043473A" w:rsidRPr="00F64748">
        <w:rPr>
          <w:rFonts w:asciiTheme="minorHAnsi" w:hAnsiTheme="minorHAnsi" w:cs="Arial"/>
          <w:lang w:val="en-ZA"/>
        </w:rPr>
        <w:t xml:space="preserve"> </w:t>
      </w:r>
      <w:r w:rsidR="00DC4D70">
        <w:rPr>
          <w:rFonts w:asciiTheme="minorHAnsi" w:hAnsiTheme="minorHAnsi"/>
          <w:lang w:val="en-ZA"/>
        </w:rPr>
        <w:t>note</w:t>
      </w:r>
      <w:r w:rsidR="0043082D">
        <w:rPr>
          <w:rFonts w:asciiTheme="minorHAnsi" w:hAnsiTheme="minorHAnsi"/>
          <w:lang w:val="en-ZA"/>
        </w:rPr>
        <w:t>s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43473A" w:rsidRPr="0043082D">
        <w:rPr>
          <w:rFonts w:asciiTheme="minorHAnsi" w:hAnsiTheme="minorHAnsi"/>
          <w:lang w:val="en-ZA"/>
        </w:rPr>
        <w:t xml:space="preserve">Early </w:t>
      </w:r>
      <w:r w:rsidR="00FE70BB" w:rsidRPr="0043082D">
        <w:rPr>
          <w:rFonts w:asciiTheme="minorHAnsi" w:hAnsiTheme="minorHAnsi"/>
          <w:lang w:val="en-ZA"/>
        </w:rPr>
        <w:t>Full</w:t>
      </w:r>
      <w:r w:rsidRPr="0043082D">
        <w:rPr>
          <w:rFonts w:asciiTheme="minorHAnsi" w:hAnsiTheme="minorHAnsi"/>
          <w:i/>
          <w:lang w:val="en-ZA"/>
        </w:rPr>
        <w:t xml:space="preserve"> </w:t>
      </w:r>
      <w:r w:rsidR="0043082D">
        <w:rPr>
          <w:rFonts w:asciiTheme="minorHAnsi" w:hAnsiTheme="minorHAnsi"/>
          <w:lang w:val="en-ZA"/>
        </w:rPr>
        <w:t>C</w:t>
      </w:r>
      <w:r w:rsidRPr="0043082D">
        <w:rPr>
          <w:rFonts w:asciiTheme="minorHAnsi" w:hAnsiTheme="minorHAnsi"/>
          <w:lang w:val="en-ZA"/>
        </w:rPr>
        <w:t xml:space="preserve">apital </w:t>
      </w:r>
      <w:r w:rsidR="0043082D" w:rsidRPr="0043082D">
        <w:rPr>
          <w:rFonts w:asciiTheme="minorHAnsi" w:hAnsiTheme="minorHAnsi"/>
          <w:lang w:val="en-ZA"/>
        </w:rPr>
        <w:t>R</w:t>
      </w:r>
      <w:r w:rsidRPr="0043082D">
        <w:rPr>
          <w:rFonts w:asciiTheme="minorHAnsi" w:hAnsiTheme="minorHAnsi"/>
          <w:lang w:val="en-ZA"/>
        </w:rPr>
        <w:t>edemption</w:t>
      </w:r>
      <w:r w:rsidRPr="0087595C">
        <w:rPr>
          <w:rFonts w:asciiTheme="minorHAnsi" w:hAnsiTheme="minorHAnsi"/>
          <w:lang w:val="en-ZA"/>
        </w:rPr>
        <w:t xml:space="preserve"> of the below note effective </w:t>
      </w:r>
      <w:r w:rsidR="009E41E3">
        <w:rPr>
          <w:rFonts w:asciiTheme="minorHAnsi" w:hAnsiTheme="minorHAnsi"/>
          <w:b/>
          <w:lang w:val="en-ZA"/>
        </w:rPr>
        <w:t>1</w:t>
      </w:r>
      <w:r w:rsidR="0043082D">
        <w:rPr>
          <w:rFonts w:asciiTheme="minorHAnsi" w:hAnsiTheme="minorHAnsi"/>
          <w:b/>
          <w:lang w:val="en-ZA"/>
        </w:rPr>
        <w:t>4 December 2020</w:t>
      </w:r>
      <w:r w:rsidRPr="0087595C">
        <w:rPr>
          <w:rFonts w:asciiTheme="minorHAnsi" w:hAnsiTheme="minorHAnsi"/>
          <w:b/>
          <w:lang w:val="en-ZA"/>
        </w:rPr>
        <w:t>.</w:t>
      </w: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925"/>
        <w:gridCol w:w="3212"/>
      </w:tblGrid>
      <w:tr w:rsidR="00AB371B" w:rsidRPr="0087595C" w:rsidTr="00AB371B">
        <w:trPr>
          <w:jc w:val="center"/>
        </w:trPr>
        <w:tc>
          <w:tcPr>
            <w:tcW w:w="2828" w:type="dxa"/>
          </w:tcPr>
          <w:p w:rsidR="00AB371B" w:rsidRPr="0087595C" w:rsidRDefault="00AB371B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:rsidR="00AB371B" w:rsidRPr="0087595C" w:rsidRDefault="00AB371B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212" w:type="dxa"/>
          </w:tcPr>
          <w:p w:rsidR="00AB371B" w:rsidRPr="0087595C" w:rsidRDefault="00AB371B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 xml:space="preserve">   </w:t>
            </w:r>
            <w:r w:rsidRPr="0087595C">
              <w:rPr>
                <w:rFonts w:asciiTheme="minorHAnsi" w:eastAsia="Times New Roman" w:hAnsiTheme="minorHAnsi"/>
                <w:b/>
                <w:lang w:val="en-ZA"/>
              </w:rPr>
              <w:t xml:space="preserve">Amount Outstanding </w:t>
            </w:r>
            <w:r>
              <w:rPr>
                <w:rFonts w:asciiTheme="minorHAnsi" w:eastAsia="Times New Roman" w:hAnsiTheme="minorHAnsi"/>
                <w:b/>
                <w:lang w:val="en-ZA"/>
              </w:rPr>
              <w:t xml:space="preserve">  </w:t>
            </w:r>
            <w:r w:rsidRPr="0087595C">
              <w:rPr>
                <w:rFonts w:asciiTheme="minorHAnsi" w:eastAsia="Times New Roman" w:hAnsiTheme="minorHAnsi"/>
                <w:b/>
                <w:lang w:val="en-ZA"/>
              </w:rPr>
              <w:t>After Capital Redemption</w:t>
            </w:r>
          </w:p>
          <w:p w:rsidR="00AB371B" w:rsidRPr="0087595C" w:rsidRDefault="00AB371B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AB371B" w:rsidRPr="0087595C" w:rsidTr="00AB371B">
        <w:trPr>
          <w:jc w:val="center"/>
        </w:trPr>
        <w:tc>
          <w:tcPr>
            <w:tcW w:w="2828" w:type="dxa"/>
            <w:hideMark/>
          </w:tcPr>
          <w:p w:rsidR="00AB371B" w:rsidRPr="00E470E5" w:rsidRDefault="00AB371B" w:rsidP="0043082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ACL127– </w:t>
            </w:r>
            <w:r w:rsidRPr="00E470E5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087289</w:t>
            </w:r>
          </w:p>
        </w:tc>
        <w:tc>
          <w:tcPr>
            <w:tcW w:w="2925" w:type="dxa"/>
            <w:hideMark/>
          </w:tcPr>
          <w:p w:rsidR="00AB371B" w:rsidRPr="0087595C" w:rsidRDefault="00AB371B" w:rsidP="004308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R  34,250,000.00</w:t>
            </w:r>
          </w:p>
        </w:tc>
        <w:tc>
          <w:tcPr>
            <w:tcW w:w="3212" w:type="dxa"/>
            <w:hideMark/>
          </w:tcPr>
          <w:p w:rsidR="00AB371B" w:rsidRDefault="00AB371B" w:rsidP="004D005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 R </w:t>
            </w:r>
            <w:r w:rsidRPr="00313B44"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AB371B" w:rsidRDefault="00AB371B" w:rsidP="004D005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AB371B" w:rsidRPr="00313B44" w:rsidRDefault="00AB371B" w:rsidP="004D005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AB371B" w:rsidRPr="00313B44" w:rsidTr="00AB371B">
        <w:trPr>
          <w:jc w:val="center"/>
        </w:trPr>
        <w:tc>
          <w:tcPr>
            <w:tcW w:w="2828" w:type="dxa"/>
          </w:tcPr>
          <w:p w:rsidR="00AB371B" w:rsidRPr="00E470E5" w:rsidRDefault="00AB371B" w:rsidP="0043082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ACL128– </w:t>
            </w:r>
            <w:r w:rsidRPr="00E470E5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087297</w:t>
            </w:r>
          </w:p>
        </w:tc>
        <w:tc>
          <w:tcPr>
            <w:tcW w:w="2925" w:type="dxa"/>
          </w:tcPr>
          <w:p w:rsidR="00AB371B" w:rsidRPr="0087595C" w:rsidRDefault="00AB371B" w:rsidP="0043082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R  34,250,000.00</w:t>
            </w:r>
          </w:p>
        </w:tc>
        <w:tc>
          <w:tcPr>
            <w:tcW w:w="3212" w:type="dxa"/>
          </w:tcPr>
          <w:p w:rsidR="00AB371B" w:rsidRDefault="00AB371B" w:rsidP="0022737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R </w:t>
            </w:r>
            <w:r w:rsidRPr="00313B44"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AB371B" w:rsidRDefault="00AB371B" w:rsidP="0022737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AB371B" w:rsidRPr="00313B44" w:rsidRDefault="00AB371B" w:rsidP="0022737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F2996" w:rsidRPr="0087595C" w:rsidTr="009A7051">
        <w:trPr>
          <w:jc w:val="center"/>
        </w:trPr>
        <w:tc>
          <w:tcPr>
            <w:tcW w:w="1871" w:type="dxa"/>
          </w:tcPr>
          <w:p w:rsidR="002F2996" w:rsidRPr="0087595C" w:rsidRDefault="002F2996" w:rsidP="002F29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2F2996" w:rsidRPr="0087595C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2F2996" w:rsidRPr="00313B44" w:rsidRDefault="002F2996" w:rsidP="00FD7A2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F2996" w:rsidRPr="00313B44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87595C" w:rsidRDefault="0087595C" w:rsidP="0087595C">
      <w:pPr>
        <w:ind w:right="720"/>
        <w:rPr>
          <w:rFonts w:asciiTheme="minorHAnsi" w:hAnsiTheme="minorHAnsi"/>
          <w:b/>
          <w:bCs/>
          <w:lang w:val="en-ZA"/>
        </w:rPr>
      </w:pPr>
    </w:p>
    <w:p w:rsidR="0087595C" w:rsidRPr="0087595C" w:rsidRDefault="0087595C" w:rsidP="0087595C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43473A" w:rsidRDefault="00843C28" w:rsidP="004347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 w:rsidR="0043473A">
        <w:rPr>
          <w:rFonts w:ascii="Calibri" w:hAnsi="Calibri" w:cs="Arial"/>
          <w:lang w:val="en-ZA"/>
        </w:rPr>
        <w:t xml:space="preserve">                                    Absa CIB</w:t>
      </w:r>
      <w:r w:rsidR="00AB371B">
        <w:rPr>
          <w:rFonts w:ascii="Calibri" w:hAnsi="Calibri" w:cs="Arial"/>
          <w:lang w:val="en-ZA"/>
        </w:rPr>
        <w:t xml:space="preserve"> Limited</w:t>
      </w:r>
      <w:bookmarkStart w:id="0" w:name="_GoBack"/>
      <w:bookmarkEnd w:id="0"/>
      <w:r w:rsidR="0043473A">
        <w:rPr>
          <w:rFonts w:ascii="Calibri" w:hAnsi="Calibri" w:cs="Arial"/>
          <w:lang w:val="en-ZA"/>
        </w:rPr>
        <w:tab/>
        <w:t>+27 1</w:t>
      </w:r>
      <w:r>
        <w:rPr>
          <w:rFonts w:ascii="Calibri" w:hAnsi="Calibri" w:cs="Arial"/>
          <w:lang w:val="en-ZA"/>
        </w:rPr>
        <w:t>1</w:t>
      </w:r>
      <w:r w:rsidR="0043473A">
        <w:rPr>
          <w:rFonts w:ascii="Calibri" w:hAnsi="Calibri" w:cs="Arial"/>
          <w:lang w:val="en-ZA"/>
        </w:rPr>
        <w:t xml:space="preserve"> </w:t>
      </w:r>
      <w:r>
        <w:rPr>
          <w:rFonts w:ascii="Calibri" w:hAnsi="Calibri" w:cs="Arial"/>
          <w:lang w:val="en-ZA"/>
        </w:rPr>
        <w:t>8957352</w:t>
      </w:r>
    </w:p>
    <w:p w:rsidR="0043473A" w:rsidRPr="00F64748" w:rsidRDefault="0043473A" w:rsidP="004347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+27 11 5207000</w:t>
      </w:r>
    </w:p>
    <w:p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5D" w:rsidRDefault="00F4765D">
      <w:r>
        <w:separator/>
      </w:r>
    </w:p>
  </w:endnote>
  <w:endnote w:type="continuationSeparator" w:id="0">
    <w:p w:rsidR="00F4765D" w:rsidRDefault="00F4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3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5D" w:rsidRDefault="00F4765D">
      <w:r>
        <w:separator/>
      </w:r>
    </w:p>
  </w:footnote>
  <w:footnote w:type="continuationSeparator" w:id="0">
    <w:p w:rsidR="00F4765D" w:rsidRDefault="00F4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1D86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0F5B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CC7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82D"/>
    <w:rsid w:val="00430D32"/>
    <w:rsid w:val="0043107C"/>
    <w:rsid w:val="00431A28"/>
    <w:rsid w:val="0043473A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BEE"/>
    <w:rsid w:val="004B7174"/>
    <w:rsid w:val="004C1363"/>
    <w:rsid w:val="004C704D"/>
    <w:rsid w:val="004D0059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039"/>
    <w:rsid w:val="008336D0"/>
    <w:rsid w:val="00837E11"/>
    <w:rsid w:val="00840895"/>
    <w:rsid w:val="00840E7E"/>
    <w:rsid w:val="008411BA"/>
    <w:rsid w:val="00841519"/>
    <w:rsid w:val="00843C28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1E3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71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0E5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65D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E70BB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6F40B70"/>
  <w15:docId w15:val="{79F42E38-CF08-429D-B932-FCA6FC43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1D37E02-F7B3-47D3-BB5E-9D28DA2773D8}"/>
</file>

<file path=customXml/itemProps2.xml><?xml version="1.0" encoding="utf-8"?>
<ds:datastoreItem xmlns:ds="http://schemas.openxmlformats.org/officeDocument/2006/customXml" ds:itemID="{D4EAC952-6D7C-45D2-8180-3928367F0127}"/>
</file>

<file path=customXml/itemProps3.xml><?xml version="1.0" encoding="utf-8"?>
<ds:datastoreItem xmlns:ds="http://schemas.openxmlformats.org/officeDocument/2006/customXml" ds:itemID="{9450C49A-52D4-4D76-B825-F35B8BDD5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8</cp:revision>
  <cp:lastPrinted>2012-01-03T09:35:00Z</cp:lastPrinted>
  <dcterms:created xsi:type="dcterms:W3CDTF">2015-08-07T12:44:00Z</dcterms:created>
  <dcterms:modified xsi:type="dcterms:W3CDTF">2020-12-10T06:03:00Z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